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44"/>
        <w:gridCol w:w="3744"/>
        <w:gridCol w:w="3744"/>
        <w:gridCol w:w="3744"/>
      </w:tblGrid>
      <w:tr w:rsidR="00910087" w:rsidRPr="009522B0">
        <w:tc>
          <w:tcPr>
            <w:tcW w:w="14976" w:type="dxa"/>
            <w:gridSpan w:val="4"/>
            <w:shd w:val="clear" w:color="auto" w:fill="A6A6A6"/>
          </w:tcPr>
          <w:p w:rsidR="00401F41" w:rsidRPr="00401F41" w:rsidRDefault="0004163F" w:rsidP="006F76C2">
            <w:pPr>
              <w:pStyle w:val="Body"/>
              <w:keepNext/>
              <w:shd w:val="clear" w:color="auto" w:fill="D9D9D9"/>
              <w:tabs>
                <w:tab w:val="left" w:pos="9800"/>
              </w:tabs>
              <w:spacing w:before="120"/>
              <w:ind w:right="-180" w:hanging="108"/>
              <w:jc w:val="center"/>
              <w:rPr>
                <w:rFonts w:ascii="Arial" w:hAnsi="Arial" w:cs="Arial"/>
                <w:b/>
                <w:sz w:val="28"/>
              </w:rPr>
            </w:pPr>
            <w:r>
              <w:rPr>
                <w:rFonts w:ascii="Arial" w:hAnsi="Arial" w:cs="Arial"/>
                <w:b/>
                <w:sz w:val="28"/>
              </w:rPr>
              <w:t xml:space="preserve">LESSON </w:t>
            </w:r>
            <w:r w:rsidR="00FE5D72">
              <w:rPr>
                <w:rFonts w:ascii="Arial" w:hAnsi="Arial" w:cs="Arial"/>
                <w:b/>
                <w:sz w:val="28"/>
              </w:rPr>
              <w:t>OUTLINE</w:t>
            </w:r>
            <w:r w:rsidR="006F76C2">
              <w:rPr>
                <w:rFonts w:ascii="Arial" w:hAnsi="Arial" w:cs="Arial"/>
                <w:b/>
                <w:sz w:val="28"/>
              </w:rPr>
              <w:t xml:space="preserve"> 1</w:t>
            </w:r>
            <w:r>
              <w:rPr>
                <w:rFonts w:ascii="Arial" w:hAnsi="Arial" w:cs="Arial"/>
                <w:b/>
                <w:sz w:val="28"/>
              </w:rPr>
              <w:t xml:space="preserve"> – </w:t>
            </w:r>
            <w:r w:rsidR="006F76C2">
              <w:rPr>
                <w:rFonts w:ascii="Arial" w:hAnsi="Arial" w:cs="Arial"/>
                <w:b/>
                <w:sz w:val="28"/>
              </w:rPr>
              <w:t xml:space="preserve">REFRAIN </w:t>
            </w:r>
          </w:p>
        </w:tc>
      </w:tr>
      <w:tr w:rsidR="00910087" w:rsidRPr="009522B0">
        <w:tc>
          <w:tcPr>
            <w:tcW w:w="14976" w:type="dxa"/>
            <w:gridSpan w:val="4"/>
          </w:tcPr>
          <w:p w:rsidR="00910087" w:rsidRPr="00E22884" w:rsidRDefault="00910087" w:rsidP="00910087">
            <w:pPr>
              <w:pStyle w:val="Body"/>
              <w:keepNext/>
              <w:tabs>
                <w:tab w:val="left" w:pos="9800"/>
              </w:tabs>
              <w:spacing w:before="120" w:after="120"/>
              <w:rPr>
                <w:rFonts w:ascii="Arial" w:hAnsi="Arial"/>
                <w:b/>
                <w:sz w:val="16"/>
                <w:szCs w:val="16"/>
              </w:rPr>
            </w:pPr>
            <w:r w:rsidRPr="00E22884">
              <w:rPr>
                <w:rFonts w:ascii="Arial" w:hAnsi="Arial"/>
                <w:b/>
                <w:sz w:val="16"/>
                <w:szCs w:val="16"/>
              </w:rPr>
              <w:t>TITLE</w:t>
            </w:r>
            <w:r w:rsidR="006A15E4" w:rsidRPr="00E22884">
              <w:rPr>
                <w:rFonts w:ascii="Arial" w:hAnsi="Arial"/>
                <w:b/>
                <w:sz w:val="16"/>
                <w:szCs w:val="16"/>
              </w:rPr>
              <w:t xml:space="preserve">     Songwriting: The Refrain Tells the Main Idea</w:t>
            </w:r>
          </w:p>
        </w:tc>
      </w:tr>
      <w:tr w:rsidR="00910087" w:rsidRPr="009522B0">
        <w:tc>
          <w:tcPr>
            <w:tcW w:w="14976" w:type="dxa"/>
            <w:gridSpan w:val="4"/>
          </w:tcPr>
          <w:p w:rsidR="00910087" w:rsidRPr="00E22884" w:rsidRDefault="00910087" w:rsidP="00DA3ED5">
            <w:pPr>
              <w:pStyle w:val="Body"/>
              <w:keepNext/>
              <w:tabs>
                <w:tab w:val="left" w:pos="9800"/>
              </w:tabs>
              <w:spacing w:before="120" w:after="120"/>
              <w:rPr>
                <w:rFonts w:ascii="Arial" w:hAnsi="Arial"/>
                <w:b/>
                <w:sz w:val="16"/>
                <w:szCs w:val="16"/>
              </w:rPr>
            </w:pPr>
            <w:r w:rsidRPr="00E22884">
              <w:rPr>
                <w:rFonts w:ascii="Arial" w:hAnsi="Arial"/>
                <w:b/>
                <w:sz w:val="16"/>
                <w:szCs w:val="16"/>
              </w:rPr>
              <w:t xml:space="preserve">TEACHING ARTIST               </w:t>
            </w:r>
            <w:proofErr w:type="spellStart"/>
            <w:r w:rsidR="00DA3ED5">
              <w:rPr>
                <w:rFonts w:ascii="Arial" w:hAnsi="Arial"/>
                <w:b/>
                <w:sz w:val="16"/>
                <w:szCs w:val="16"/>
              </w:rPr>
              <w:t>DWorsley</w:t>
            </w:r>
            <w:proofErr w:type="spellEnd"/>
            <w:r w:rsidRPr="00E22884">
              <w:rPr>
                <w:rFonts w:ascii="Arial" w:hAnsi="Arial"/>
                <w:b/>
                <w:sz w:val="16"/>
                <w:szCs w:val="16"/>
              </w:rPr>
              <w:t xml:space="preserve">                                       </w:t>
            </w:r>
            <w:r w:rsidR="006A15E4" w:rsidRPr="00E22884">
              <w:rPr>
                <w:rFonts w:ascii="Arial" w:hAnsi="Arial"/>
                <w:b/>
                <w:sz w:val="16"/>
                <w:szCs w:val="16"/>
              </w:rPr>
              <w:t xml:space="preserve">              </w:t>
            </w:r>
            <w:r w:rsidRPr="00E22884">
              <w:rPr>
                <w:rFonts w:ascii="Arial" w:hAnsi="Arial"/>
                <w:b/>
                <w:sz w:val="16"/>
                <w:szCs w:val="16"/>
              </w:rPr>
              <w:t xml:space="preserve">   ART FORM       </w:t>
            </w:r>
            <w:r w:rsidR="006A15E4" w:rsidRPr="00E22884">
              <w:rPr>
                <w:rFonts w:ascii="Arial" w:hAnsi="Arial"/>
                <w:b/>
                <w:sz w:val="16"/>
                <w:szCs w:val="16"/>
              </w:rPr>
              <w:t>Music</w:t>
            </w:r>
            <w:r w:rsidRPr="00E22884">
              <w:rPr>
                <w:rFonts w:ascii="Arial" w:hAnsi="Arial"/>
                <w:b/>
                <w:sz w:val="16"/>
                <w:szCs w:val="16"/>
              </w:rPr>
              <w:t xml:space="preserve">                                          </w:t>
            </w:r>
            <w:r w:rsidRPr="00E22884">
              <w:rPr>
                <w:rFonts w:ascii="Arial" w:hAnsi="Arial"/>
                <w:b/>
                <w:caps/>
                <w:sz w:val="16"/>
                <w:szCs w:val="16"/>
              </w:rPr>
              <w:t>Grade Level</w:t>
            </w:r>
            <w:r w:rsidR="006A15E4" w:rsidRPr="00E22884">
              <w:rPr>
                <w:rFonts w:ascii="Arial" w:hAnsi="Arial"/>
                <w:b/>
                <w:caps/>
                <w:sz w:val="16"/>
                <w:szCs w:val="16"/>
              </w:rPr>
              <w:t xml:space="preserve">    6-8</w:t>
            </w:r>
          </w:p>
        </w:tc>
      </w:tr>
      <w:tr w:rsidR="00910087" w:rsidRPr="00A00EE2">
        <w:tc>
          <w:tcPr>
            <w:tcW w:w="14976" w:type="dxa"/>
            <w:gridSpan w:val="4"/>
          </w:tcPr>
          <w:p w:rsidR="00910087" w:rsidRPr="00E22884" w:rsidRDefault="00910087" w:rsidP="00910087">
            <w:pPr>
              <w:pStyle w:val="Body"/>
              <w:keepNext/>
              <w:spacing w:before="120"/>
              <w:rPr>
                <w:rFonts w:ascii="Arial" w:hAnsi="Arial"/>
                <w:i/>
                <w:sz w:val="18"/>
                <w:szCs w:val="18"/>
              </w:rPr>
            </w:pPr>
            <w:r w:rsidRPr="00E22884">
              <w:rPr>
                <w:rFonts w:ascii="Arial" w:hAnsi="Arial"/>
                <w:b/>
                <w:caps/>
                <w:sz w:val="18"/>
                <w:szCs w:val="18"/>
              </w:rPr>
              <w:t xml:space="preserve">Standard (Big Idea) </w:t>
            </w:r>
            <w:r w:rsidRPr="00E22884">
              <w:rPr>
                <w:rFonts w:ascii="Arial" w:hAnsi="Arial"/>
                <w:i/>
                <w:sz w:val="18"/>
                <w:szCs w:val="18"/>
              </w:rPr>
              <w:t xml:space="preserve">copied from the Maryland State </w:t>
            </w:r>
            <w:r w:rsidR="00D03B88" w:rsidRPr="00E22884">
              <w:rPr>
                <w:rFonts w:ascii="Arial" w:hAnsi="Arial"/>
                <w:i/>
                <w:sz w:val="18"/>
                <w:szCs w:val="18"/>
              </w:rPr>
              <w:t xml:space="preserve">CORE </w:t>
            </w:r>
            <w:r w:rsidRPr="00E22884">
              <w:rPr>
                <w:rFonts w:ascii="Arial" w:hAnsi="Arial"/>
                <w:i/>
                <w:sz w:val="18"/>
                <w:szCs w:val="18"/>
              </w:rPr>
              <w:t>Curriculum</w:t>
            </w:r>
          </w:p>
          <w:p w:rsidR="00E22884" w:rsidRDefault="006A15E4" w:rsidP="006A15E4">
            <w:pPr>
              <w:rPr>
                <w:iCs/>
                <w:sz w:val="18"/>
                <w:szCs w:val="18"/>
              </w:rPr>
            </w:pPr>
            <w:r w:rsidRPr="00E22884">
              <w:rPr>
                <w:b/>
                <w:iCs/>
                <w:sz w:val="18"/>
                <w:szCs w:val="18"/>
                <w:u w:val="single"/>
              </w:rPr>
              <w:t>Writing</w:t>
            </w:r>
            <w:r w:rsidRPr="00E22884">
              <w:rPr>
                <w:iCs/>
                <w:sz w:val="18"/>
                <w:szCs w:val="18"/>
                <w:u w:val="single"/>
              </w:rPr>
              <w:t xml:space="preserve"> </w:t>
            </w:r>
            <w:r w:rsidRPr="00E22884">
              <w:rPr>
                <w:iCs/>
                <w:sz w:val="18"/>
                <w:szCs w:val="18"/>
              </w:rPr>
              <w:t xml:space="preserve">W2 CCR Anchor Standard: Write informative/explanatory text to examine and convey complex ideas and information clearly and accurately through the effective selection and </w:t>
            </w:r>
          </w:p>
          <w:p w:rsidR="006A15E4" w:rsidRPr="00E22884" w:rsidRDefault="006A15E4" w:rsidP="006A15E4">
            <w:pPr>
              <w:rPr>
                <w:iCs/>
                <w:sz w:val="18"/>
                <w:szCs w:val="18"/>
              </w:rPr>
            </w:pPr>
            <w:proofErr w:type="gramStart"/>
            <w:r w:rsidRPr="00E22884">
              <w:rPr>
                <w:iCs/>
                <w:sz w:val="18"/>
                <w:szCs w:val="18"/>
              </w:rPr>
              <w:t>analysis</w:t>
            </w:r>
            <w:proofErr w:type="gramEnd"/>
            <w:r w:rsidRPr="00E22884">
              <w:rPr>
                <w:iCs/>
                <w:sz w:val="18"/>
                <w:szCs w:val="18"/>
              </w:rPr>
              <w:t xml:space="preserve"> of content.</w:t>
            </w:r>
          </w:p>
          <w:p w:rsidR="00D03B88" w:rsidRPr="00E22884" w:rsidRDefault="00D03B88" w:rsidP="006A15E4">
            <w:pPr>
              <w:rPr>
                <w:iCs/>
                <w:sz w:val="18"/>
                <w:szCs w:val="18"/>
              </w:rPr>
            </w:pPr>
            <w:r w:rsidRPr="00E22884">
              <w:rPr>
                <w:iCs/>
                <w:sz w:val="18"/>
                <w:szCs w:val="18"/>
              </w:rPr>
              <w:t>W2 Write informative/explanatory texts to examine a topic and convey ideas, concepts, and information through the selection, organization, and analysis of relevant content.</w:t>
            </w:r>
          </w:p>
          <w:p w:rsidR="00D03B88" w:rsidRPr="00E22884" w:rsidRDefault="00D03B88" w:rsidP="006A15E4">
            <w:pPr>
              <w:rPr>
                <w:sz w:val="18"/>
                <w:szCs w:val="18"/>
              </w:rPr>
            </w:pPr>
            <w:r w:rsidRPr="00E22884">
              <w:rPr>
                <w:iCs/>
                <w:sz w:val="18"/>
                <w:szCs w:val="18"/>
              </w:rPr>
              <w:t>W2a Introduce a topic clearly, previewing what is to follow; organize ideas, concepts, and information through the selection, organization, and analysis of relevant content.</w:t>
            </w:r>
          </w:p>
          <w:p w:rsidR="006A15E4" w:rsidRPr="00E22884" w:rsidRDefault="006A15E4" w:rsidP="006A15E4">
            <w:pPr>
              <w:rPr>
                <w:b/>
                <w:sz w:val="18"/>
                <w:szCs w:val="18"/>
                <w:u w:val="single"/>
              </w:rPr>
            </w:pPr>
            <w:r w:rsidRPr="00E22884">
              <w:rPr>
                <w:b/>
                <w:sz w:val="18"/>
                <w:szCs w:val="18"/>
                <w:u w:val="single"/>
              </w:rPr>
              <w:t>Reading Standards for Literacy in</w:t>
            </w:r>
            <w:r w:rsidR="00895BA6">
              <w:rPr>
                <w:b/>
                <w:sz w:val="18"/>
                <w:szCs w:val="18"/>
                <w:u w:val="single"/>
              </w:rPr>
              <w:t xml:space="preserve"> Math,</w:t>
            </w:r>
            <w:r w:rsidRPr="00E22884">
              <w:rPr>
                <w:b/>
                <w:sz w:val="18"/>
                <w:szCs w:val="18"/>
                <w:u w:val="single"/>
              </w:rPr>
              <w:t xml:space="preserve"> Science and Technical Subjects </w:t>
            </w:r>
          </w:p>
          <w:p w:rsidR="006A15E4" w:rsidRPr="00E22884" w:rsidRDefault="006A15E4" w:rsidP="006A15E4">
            <w:pPr>
              <w:rPr>
                <w:sz w:val="18"/>
                <w:szCs w:val="18"/>
              </w:rPr>
            </w:pPr>
            <w:r w:rsidRPr="00E22884">
              <w:rPr>
                <w:b/>
                <w:sz w:val="18"/>
                <w:szCs w:val="18"/>
              </w:rPr>
              <w:t>Standard 2:</w:t>
            </w:r>
            <w:r w:rsidRPr="00E22884">
              <w:rPr>
                <w:sz w:val="18"/>
                <w:szCs w:val="18"/>
              </w:rPr>
              <w:t xml:space="preserve"> Determine central ideas or themes of a text and analyze their development, summarize the key supporting details and ideas.</w:t>
            </w:r>
          </w:p>
          <w:p w:rsidR="006A15E4" w:rsidRPr="00E22884" w:rsidRDefault="006A15E4" w:rsidP="006A15E4">
            <w:pPr>
              <w:rPr>
                <w:sz w:val="18"/>
                <w:szCs w:val="18"/>
              </w:rPr>
            </w:pPr>
            <w:r w:rsidRPr="00E22884">
              <w:rPr>
                <w:sz w:val="18"/>
                <w:szCs w:val="18"/>
              </w:rPr>
              <w:t xml:space="preserve">RST.6-8.2: Determine the central ideas or conclusions of a </w:t>
            </w:r>
            <w:proofErr w:type="gramStart"/>
            <w:r w:rsidRPr="00E22884">
              <w:rPr>
                <w:sz w:val="18"/>
                <w:szCs w:val="18"/>
              </w:rPr>
              <w:t>text,</w:t>
            </w:r>
            <w:proofErr w:type="gramEnd"/>
            <w:r w:rsidRPr="00E22884">
              <w:rPr>
                <w:sz w:val="18"/>
                <w:szCs w:val="18"/>
              </w:rPr>
              <w:t xml:space="preserve"> provide an accurate summary of the text distinct from prior knowledge or opinion.</w:t>
            </w:r>
          </w:p>
          <w:p w:rsidR="006A15E4" w:rsidRPr="00E22884" w:rsidRDefault="006A15E4" w:rsidP="006A15E4">
            <w:pPr>
              <w:rPr>
                <w:rFonts w:cs="Arial"/>
                <w:b/>
                <w:sz w:val="18"/>
                <w:szCs w:val="18"/>
                <w:u w:val="single"/>
              </w:rPr>
            </w:pPr>
            <w:r w:rsidRPr="00E22884">
              <w:rPr>
                <w:rFonts w:cs="Arial"/>
                <w:b/>
                <w:sz w:val="18"/>
                <w:szCs w:val="18"/>
                <w:u w:val="single"/>
              </w:rPr>
              <w:t>Fine Arts Standard(s): Music</w:t>
            </w:r>
          </w:p>
          <w:p w:rsidR="006A15E4" w:rsidRPr="00E22884" w:rsidRDefault="006A15E4" w:rsidP="006A15E4">
            <w:pPr>
              <w:rPr>
                <w:sz w:val="18"/>
                <w:szCs w:val="18"/>
              </w:rPr>
            </w:pPr>
            <w:r w:rsidRPr="00E22884">
              <w:rPr>
                <w:sz w:val="18"/>
                <w:szCs w:val="18"/>
              </w:rPr>
              <w:t>Outcome III: Creative Expression and Production</w:t>
            </w:r>
          </w:p>
          <w:p w:rsidR="006A15E4" w:rsidRPr="00E22884" w:rsidRDefault="006A15E4" w:rsidP="006A15E4">
            <w:pPr>
              <w:rPr>
                <w:b/>
                <w:bCs/>
                <w:sz w:val="18"/>
                <w:szCs w:val="18"/>
              </w:rPr>
            </w:pPr>
            <w:r w:rsidRPr="00E22884">
              <w:rPr>
                <w:sz w:val="18"/>
                <w:szCs w:val="18"/>
              </w:rPr>
              <w:t xml:space="preserve">The students will demonstrate the ability to </w:t>
            </w:r>
            <w:r w:rsidRPr="00E22884">
              <w:rPr>
                <w:b/>
                <w:bCs/>
                <w:sz w:val="18"/>
                <w:szCs w:val="18"/>
              </w:rPr>
              <w:t>organize musical ideas and sounds creatively.</w:t>
            </w:r>
          </w:p>
          <w:p w:rsidR="00E54E8E" w:rsidRPr="00E22884" w:rsidRDefault="00E54E8E" w:rsidP="00E54E8E">
            <w:pPr>
              <w:rPr>
                <w:bCs/>
                <w:sz w:val="18"/>
                <w:szCs w:val="18"/>
              </w:rPr>
            </w:pPr>
            <w:r w:rsidRPr="00E22884">
              <w:rPr>
                <w:bCs/>
                <w:sz w:val="18"/>
                <w:szCs w:val="18"/>
              </w:rPr>
              <w:t>1. Explore musical ideas through simple improvisations</w:t>
            </w:r>
          </w:p>
          <w:p w:rsidR="00E54E8E" w:rsidRPr="00E22884" w:rsidRDefault="00E54E8E" w:rsidP="00E54E8E">
            <w:pPr>
              <w:rPr>
                <w:bCs/>
                <w:sz w:val="18"/>
                <w:szCs w:val="18"/>
              </w:rPr>
            </w:pPr>
            <w:r w:rsidRPr="00E22884">
              <w:rPr>
                <w:bCs/>
                <w:sz w:val="18"/>
                <w:szCs w:val="18"/>
              </w:rPr>
              <w:t>-Improvise vocal or instrumental music using current technology.</w:t>
            </w:r>
          </w:p>
          <w:p w:rsidR="00910087" w:rsidRPr="00E22884" w:rsidRDefault="00910087" w:rsidP="00910087">
            <w:pPr>
              <w:pStyle w:val="Body"/>
              <w:keepNext/>
              <w:rPr>
                <w:rFonts w:ascii="Arial" w:hAnsi="Arial"/>
                <w:sz w:val="18"/>
                <w:szCs w:val="18"/>
              </w:rPr>
            </w:pPr>
          </w:p>
        </w:tc>
      </w:tr>
      <w:tr w:rsidR="00910087" w:rsidRPr="009522B0">
        <w:tc>
          <w:tcPr>
            <w:tcW w:w="14976" w:type="dxa"/>
            <w:gridSpan w:val="4"/>
          </w:tcPr>
          <w:p w:rsidR="00910087" w:rsidRPr="00E22884" w:rsidRDefault="006A15E4" w:rsidP="00910087">
            <w:pPr>
              <w:pStyle w:val="Body"/>
              <w:keepNext/>
              <w:spacing w:before="120"/>
              <w:rPr>
                <w:rFonts w:ascii="Arial" w:hAnsi="Arial"/>
                <w:i/>
                <w:sz w:val="18"/>
                <w:szCs w:val="18"/>
              </w:rPr>
            </w:pPr>
            <w:r w:rsidRPr="00E22884">
              <w:rPr>
                <w:rFonts w:ascii="Arial" w:hAnsi="Arial"/>
                <w:b/>
                <w:caps/>
                <w:sz w:val="18"/>
                <w:szCs w:val="18"/>
              </w:rPr>
              <w:t>Connected objective:</w:t>
            </w:r>
          </w:p>
          <w:p w:rsidR="00FE5D72" w:rsidRDefault="00D03B88" w:rsidP="00FE5D72">
            <w:pPr>
              <w:pStyle w:val="Body"/>
              <w:keepNext/>
              <w:spacing w:before="120"/>
              <w:rPr>
                <w:rFonts w:ascii="Arial" w:hAnsi="Arial"/>
                <w:sz w:val="18"/>
                <w:szCs w:val="18"/>
              </w:rPr>
            </w:pPr>
            <w:r w:rsidRPr="00E22884">
              <w:rPr>
                <w:rFonts w:ascii="Arial" w:hAnsi="Arial"/>
                <w:sz w:val="18"/>
                <w:szCs w:val="18"/>
              </w:rPr>
              <w:t xml:space="preserve">Students will compose a 4-line lyric refrain by analyzing an informational text, determining and paraphrasing the central idea, </w:t>
            </w:r>
            <w:r w:rsidR="00E22884" w:rsidRPr="00E22884">
              <w:rPr>
                <w:rFonts w:ascii="Arial" w:hAnsi="Arial"/>
                <w:sz w:val="18"/>
                <w:szCs w:val="18"/>
              </w:rPr>
              <w:t>and improvising vocally to restate the central idea to fit a pre-determined rhythm.</w:t>
            </w:r>
          </w:p>
          <w:p w:rsidR="00E22884" w:rsidRPr="00E22884" w:rsidRDefault="00E22884" w:rsidP="00FE5D72">
            <w:pPr>
              <w:pStyle w:val="Body"/>
              <w:keepNext/>
              <w:spacing w:before="120"/>
              <w:rPr>
                <w:rFonts w:ascii="Arial" w:hAnsi="Arial"/>
                <w:i/>
                <w:sz w:val="18"/>
                <w:szCs w:val="18"/>
              </w:rPr>
            </w:pPr>
            <w:r>
              <w:rPr>
                <w:rFonts w:ascii="Arial" w:hAnsi="Arial"/>
                <w:i/>
                <w:sz w:val="18"/>
                <w:szCs w:val="18"/>
              </w:rPr>
              <w:t xml:space="preserve"> </w:t>
            </w:r>
          </w:p>
        </w:tc>
      </w:tr>
      <w:tr w:rsidR="00910087" w:rsidRPr="009522B0">
        <w:tc>
          <w:tcPr>
            <w:tcW w:w="7488" w:type="dxa"/>
            <w:gridSpan w:val="2"/>
            <w:shd w:val="clear" w:color="auto" w:fill="BFBFBF"/>
          </w:tcPr>
          <w:p w:rsidR="00910087" w:rsidRPr="00401F41" w:rsidRDefault="00910087" w:rsidP="00910087">
            <w:pPr>
              <w:pStyle w:val="Body"/>
              <w:keepNext/>
              <w:spacing w:before="120"/>
              <w:jc w:val="center"/>
              <w:rPr>
                <w:rFonts w:ascii="Arial" w:hAnsi="Arial"/>
                <w:b/>
                <w:caps/>
                <w:sz w:val="20"/>
              </w:rPr>
            </w:pPr>
            <w:r w:rsidRPr="00401F41">
              <w:rPr>
                <w:rFonts w:ascii="Arial" w:hAnsi="Arial"/>
                <w:b/>
                <w:caps/>
                <w:sz w:val="20"/>
              </w:rPr>
              <w:t>Objectives</w:t>
            </w:r>
          </w:p>
        </w:tc>
        <w:tc>
          <w:tcPr>
            <w:tcW w:w="7488" w:type="dxa"/>
            <w:gridSpan w:val="2"/>
            <w:shd w:val="clear" w:color="auto" w:fill="BFBFBF"/>
          </w:tcPr>
          <w:p w:rsidR="00910087" w:rsidRPr="00401F41" w:rsidRDefault="00910087" w:rsidP="00910087">
            <w:pPr>
              <w:pStyle w:val="Body"/>
              <w:keepNext/>
              <w:spacing w:before="120" w:after="120"/>
              <w:jc w:val="center"/>
              <w:rPr>
                <w:rFonts w:ascii="Arial" w:hAnsi="Arial"/>
                <w:b/>
                <w:caps/>
                <w:sz w:val="20"/>
              </w:rPr>
            </w:pPr>
            <w:r w:rsidRPr="00401F41">
              <w:rPr>
                <w:rFonts w:ascii="Arial" w:hAnsi="Arial"/>
                <w:b/>
                <w:caps/>
                <w:sz w:val="20"/>
              </w:rPr>
              <w:t>Assessment</w:t>
            </w:r>
          </w:p>
        </w:tc>
      </w:tr>
      <w:tr w:rsidR="00910087" w:rsidRPr="009522B0">
        <w:trPr>
          <w:trHeight w:val="926"/>
        </w:trPr>
        <w:tc>
          <w:tcPr>
            <w:tcW w:w="3744" w:type="dxa"/>
            <w:shd w:val="clear" w:color="auto" w:fill="D9D9D9"/>
          </w:tcPr>
          <w:p w:rsidR="00910087" w:rsidRPr="00401F41" w:rsidRDefault="00910087" w:rsidP="00910087">
            <w:pPr>
              <w:pStyle w:val="Body"/>
              <w:keepNext/>
              <w:spacing w:before="120"/>
              <w:jc w:val="center"/>
              <w:rPr>
                <w:rFonts w:ascii="Arial" w:hAnsi="Arial"/>
                <w:b/>
                <w:caps/>
                <w:sz w:val="20"/>
              </w:rPr>
            </w:pPr>
            <w:r w:rsidRPr="00401F41">
              <w:rPr>
                <w:rFonts w:ascii="Arial" w:hAnsi="Arial"/>
                <w:b/>
                <w:caps/>
                <w:sz w:val="20"/>
              </w:rPr>
              <w:t xml:space="preserve">KNOWLEDGE </w:t>
            </w:r>
          </w:p>
          <w:p w:rsidR="00910087" w:rsidRPr="00401F41" w:rsidRDefault="00910087" w:rsidP="00910087">
            <w:pPr>
              <w:pStyle w:val="Body"/>
              <w:keepNext/>
              <w:spacing w:before="120"/>
              <w:jc w:val="center"/>
              <w:rPr>
                <w:rFonts w:ascii="Arial" w:hAnsi="Arial"/>
                <w:b/>
                <w:caps/>
                <w:sz w:val="16"/>
              </w:rPr>
            </w:pPr>
            <w:r w:rsidRPr="00401F41">
              <w:rPr>
                <w:rFonts w:ascii="Arial" w:hAnsi="Arial"/>
                <w:b/>
                <w:i/>
                <w:sz w:val="16"/>
              </w:rPr>
              <w:t>What students will know</w:t>
            </w:r>
          </w:p>
        </w:tc>
        <w:tc>
          <w:tcPr>
            <w:tcW w:w="3744" w:type="dxa"/>
            <w:shd w:val="clear" w:color="auto" w:fill="D9D9D9"/>
          </w:tcPr>
          <w:p w:rsidR="00910087" w:rsidRPr="00401F41" w:rsidRDefault="00910087" w:rsidP="00910087">
            <w:pPr>
              <w:pStyle w:val="Body"/>
              <w:keepNext/>
              <w:tabs>
                <w:tab w:val="left" w:pos="587"/>
                <w:tab w:val="center" w:pos="1764"/>
              </w:tabs>
              <w:spacing w:before="120"/>
              <w:jc w:val="center"/>
              <w:rPr>
                <w:rFonts w:ascii="Arial" w:hAnsi="Arial"/>
                <w:b/>
                <w:caps/>
                <w:sz w:val="20"/>
              </w:rPr>
            </w:pPr>
            <w:r w:rsidRPr="00401F41">
              <w:rPr>
                <w:rFonts w:ascii="Arial" w:hAnsi="Arial"/>
                <w:b/>
                <w:caps/>
                <w:sz w:val="20"/>
              </w:rPr>
              <w:t>Skills</w:t>
            </w:r>
          </w:p>
          <w:p w:rsidR="00910087" w:rsidRPr="00401F41" w:rsidRDefault="00401F41" w:rsidP="00910087">
            <w:pPr>
              <w:pStyle w:val="Body"/>
              <w:keepNext/>
              <w:spacing w:before="120" w:after="120"/>
              <w:jc w:val="center"/>
              <w:rPr>
                <w:rFonts w:ascii="Arial" w:hAnsi="Arial"/>
                <w:b/>
                <w:caps/>
                <w:sz w:val="16"/>
              </w:rPr>
            </w:pPr>
            <w:r>
              <w:rPr>
                <w:rFonts w:ascii="Arial" w:hAnsi="Arial"/>
                <w:b/>
                <w:i/>
                <w:sz w:val="16"/>
              </w:rPr>
              <w:t>What s</w:t>
            </w:r>
            <w:r w:rsidR="00910087" w:rsidRPr="00401F41">
              <w:rPr>
                <w:rFonts w:ascii="Arial" w:hAnsi="Arial"/>
                <w:b/>
                <w:i/>
                <w:sz w:val="16"/>
              </w:rPr>
              <w:t>tudents will be able to</w:t>
            </w:r>
          </w:p>
        </w:tc>
        <w:tc>
          <w:tcPr>
            <w:tcW w:w="3744" w:type="dxa"/>
            <w:shd w:val="clear" w:color="auto" w:fill="D9D9D9"/>
          </w:tcPr>
          <w:p w:rsidR="00910087" w:rsidRPr="00401F41" w:rsidRDefault="00910087" w:rsidP="00910087">
            <w:pPr>
              <w:spacing w:before="120"/>
              <w:jc w:val="center"/>
              <w:rPr>
                <w:rFonts w:ascii="Arial" w:hAnsi="Arial" w:cs="Arial"/>
                <w:b/>
                <w:sz w:val="20"/>
              </w:rPr>
            </w:pPr>
            <w:r w:rsidRPr="00401F41">
              <w:rPr>
                <w:rFonts w:ascii="Arial" w:hAnsi="Arial" w:cs="Arial"/>
                <w:b/>
                <w:sz w:val="20"/>
              </w:rPr>
              <w:t xml:space="preserve">FORMATIVE </w:t>
            </w:r>
          </w:p>
          <w:p w:rsidR="00910087" w:rsidRPr="00401F41" w:rsidRDefault="00910087" w:rsidP="00910087">
            <w:pPr>
              <w:pStyle w:val="Body"/>
              <w:keepNext/>
              <w:spacing w:before="120" w:after="120"/>
              <w:jc w:val="center"/>
              <w:rPr>
                <w:rFonts w:ascii="Arial" w:hAnsi="Arial"/>
                <w:b/>
                <w:caps/>
                <w:sz w:val="16"/>
              </w:rPr>
            </w:pPr>
            <w:r w:rsidRPr="00401F41">
              <w:rPr>
                <w:rFonts w:ascii="Arial" w:hAnsi="Arial" w:cs="Arial"/>
                <w:b/>
                <w:i/>
                <w:sz w:val="16"/>
              </w:rPr>
              <w:t>To check for understanding along the wa</w:t>
            </w:r>
            <w:r w:rsidRPr="00401F41">
              <w:rPr>
                <w:rFonts w:ascii="Arial" w:hAnsi="Arial" w:cs="Arial"/>
                <w:i/>
                <w:sz w:val="16"/>
              </w:rPr>
              <w:t>y</w:t>
            </w:r>
          </w:p>
        </w:tc>
        <w:tc>
          <w:tcPr>
            <w:tcW w:w="3744" w:type="dxa"/>
            <w:shd w:val="clear" w:color="auto" w:fill="D9D9D9"/>
          </w:tcPr>
          <w:p w:rsidR="00910087" w:rsidRPr="00401F41" w:rsidRDefault="00910087" w:rsidP="00910087">
            <w:pPr>
              <w:spacing w:before="120"/>
              <w:jc w:val="center"/>
              <w:rPr>
                <w:rFonts w:ascii="Arial" w:hAnsi="Arial" w:cs="Arial"/>
                <w:b/>
                <w:sz w:val="20"/>
              </w:rPr>
            </w:pPr>
            <w:r w:rsidRPr="00401F41">
              <w:rPr>
                <w:rFonts w:ascii="Arial" w:hAnsi="Arial" w:cs="Arial"/>
                <w:b/>
                <w:sz w:val="20"/>
              </w:rPr>
              <w:t xml:space="preserve">SUMMATIVE </w:t>
            </w:r>
          </w:p>
          <w:p w:rsidR="00910087" w:rsidRPr="00401F41" w:rsidRDefault="00910087" w:rsidP="00910087">
            <w:pPr>
              <w:pStyle w:val="Body"/>
              <w:keepNext/>
              <w:spacing w:before="120" w:after="120"/>
              <w:jc w:val="center"/>
              <w:rPr>
                <w:rFonts w:ascii="Arial" w:hAnsi="Arial"/>
                <w:b/>
                <w:caps/>
                <w:sz w:val="16"/>
              </w:rPr>
            </w:pPr>
            <w:r w:rsidRPr="00401F41">
              <w:rPr>
                <w:rFonts w:ascii="Arial" w:hAnsi="Arial" w:cs="Arial"/>
                <w:b/>
                <w:i/>
                <w:sz w:val="16"/>
              </w:rPr>
              <w:t>To check for understanding at the end of the lesson</w:t>
            </w:r>
          </w:p>
        </w:tc>
      </w:tr>
      <w:tr w:rsidR="00910087" w:rsidRPr="009522B0" w:rsidTr="00FE5D72">
        <w:trPr>
          <w:trHeight w:val="3455"/>
        </w:trPr>
        <w:tc>
          <w:tcPr>
            <w:tcW w:w="3744" w:type="dxa"/>
          </w:tcPr>
          <w:p w:rsidR="00910087" w:rsidRPr="00FE5D72" w:rsidRDefault="00910087" w:rsidP="00E22884">
            <w:pPr>
              <w:pStyle w:val="Body"/>
              <w:keepNext/>
              <w:rPr>
                <w:rFonts w:ascii="Arial" w:hAnsi="Arial"/>
                <w:i/>
                <w:sz w:val="18"/>
                <w:szCs w:val="18"/>
              </w:rPr>
            </w:pPr>
          </w:p>
          <w:p w:rsidR="00A72622" w:rsidRPr="00FE5D72" w:rsidRDefault="00A72622" w:rsidP="00A72622">
            <w:pPr>
              <w:pStyle w:val="Body"/>
              <w:keepNext/>
              <w:rPr>
                <w:rFonts w:ascii="Times New Roman" w:hAnsi="Times New Roman"/>
                <w:b/>
                <w:sz w:val="18"/>
                <w:szCs w:val="18"/>
              </w:rPr>
            </w:pPr>
            <w:r w:rsidRPr="00FE5D72">
              <w:rPr>
                <w:rFonts w:ascii="Times New Roman" w:hAnsi="Times New Roman"/>
                <w:b/>
                <w:sz w:val="18"/>
                <w:szCs w:val="18"/>
              </w:rPr>
              <w:t>Maryland Common Core</w:t>
            </w:r>
          </w:p>
          <w:p w:rsidR="00A72622" w:rsidRPr="00FE5D72" w:rsidRDefault="00A72622" w:rsidP="00A72622">
            <w:pPr>
              <w:pStyle w:val="Body"/>
              <w:keepNext/>
              <w:rPr>
                <w:rFonts w:ascii="Times New Roman" w:hAnsi="Times New Roman"/>
                <w:sz w:val="18"/>
                <w:szCs w:val="18"/>
              </w:rPr>
            </w:pPr>
            <w:r w:rsidRPr="00FE5D72">
              <w:rPr>
                <w:rFonts w:ascii="Times New Roman" w:hAnsi="Times New Roman"/>
                <w:sz w:val="18"/>
                <w:szCs w:val="18"/>
              </w:rPr>
              <w:t>- The central concept of assigned text.</w:t>
            </w:r>
          </w:p>
          <w:p w:rsidR="00A72622" w:rsidRPr="00FE5D72" w:rsidRDefault="00A72622" w:rsidP="00A72622">
            <w:pPr>
              <w:pStyle w:val="Body"/>
              <w:keepNext/>
              <w:rPr>
                <w:rFonts w:ascii="Times New Roman" w:hAnsi="Times New Roman"/>
                <w:sz w:val="18"/>
                <w:szCs w:val="18"/>
              </w:rPr>
            </w:pPr>
            <w:r w:rsidRPr="00FE5D72">
              <w:rPr>
                <w:rFonts w:ascii="Times New Roman" w:hAnsi="Times New Roman"/>
                <w:sz w:val="18"/>
                <w:szCs w:val="18"/>
              </w:rPr>
              <w:t>- Several details that support the central concept.</w:t>
            </w:r>
          </w:p>
          <w:p w:rsidR="00A72622" w:rsidRPr="00FE5D72" w:rsidRDefault="00A72622" w:rsidP="00A72622">
            <w:pPr>
              <w:pStyle w:val="Body"/>
              <w:keepNext/>
              <w:rPr>
                <w:sz w:val="18"/>
                <w:szCs w:val="18"/>
              </w:rPr>
            </w:pPr>
            <w:r w:rsidRPr="00FE5D72">
              <w:rPr>
                <w:rFonts w:ascii="Times New Roman" w:hAnsi="Times New Roman"/>
                <w:sz w:val="18"/>
                <w:szCs w:val="18"/>
              </w:rPr>
              <w:t xml:space="preserve"> </w:t>
            </w:r>
            <w:r w:rsidR="00FE5D72">
              <w:rPr>
                <w:rFonts w:ascii="Times New Roman" w:hAnsi="Times New Roman"/>
                <w:sz w:val="18"/>
                <w:szCs w:val="18"/>
              </w:rPr>
              <w:t>-</w:t>
            </w:r>
            <w:r w:rsidRPr="00FE5D72">
              <w:rPr>
                <w:rFonts w:ascii="Times New Roman" w:hAnsi="Times New Roman"/>
                <w:sz w:val="18"/>
                <w:szCs w:val="18"/>
              </w:rPr>
              <w:t xml:space="preserve">Vocabulary: Main idea, detail, explicit,  paraphrase, summarize </w:t>
            </w:r>
            <w:r w:rsidRPr="00FE5D72">
              <w:rPr>
                <w:sz w:val="18"/>
                <w:szCs w:val="18"/>
              </w:rPr>
              <w:t xml:space="preserve"> </w:t>
            </w:r>
          </w:p>
          <w:p w:rsidR="00A72622" w:rsidRPr="00FE5D72" w:rsidRDefault="00A72622" w:rsidP="00A72622">
            <w:pPr>
              <w:pStyle w:val="Body"/>
              <w:keepNext/>
              <w:rPr>
                <w:rFonts w:ascii="Arial" w:hAnsi="Arial"/>
                <w:i/>
                <w:sz w:val="18"/>
                <w:szCs w:val="18"/>
              </w:rPr>
            </w:pPr>
          </w:p>
          <w:p w:rsidR="00914C82" w:rsidRPr="00FE5D72" w:rsidRDefault="00914C82" w:rsidP="00914C82">
            <w:pPr>
              <w:pStyle w:val="Body"/>
              <w:keepNext/>
              <w:rPr>
                <w:rFonts w:ascii="Times New Roman" w:hAnsi="Times New Roman"/>
                <w:b/>
                <w:sz w:val="18"/>
                <w:szCs w:val="18"/>
              </w:rPr>
            </w:pPr>
            <w:r w:rsidRPr="00FE5D72">
              <w:rPr>
                <w:rFonts w:ascii="Times New Roman" w:hAnsi="Times New Roman"/>
                <w:b/>
                <w:sz w:val="18"/>
                <w:szCs w:val="18"/>
              </w:rPr>
              <w:t>Fine Arts</w:t>
            </w:r>
          </w:p>
          <w:p w:rsidR="00B501C0" w:rsidRPr="00FE5D72" w:rsidRDefault="00B501C0" w:rsidP="00B501C0">
            <w:pPr>
              <w:rPr>
                <w:sz w:val="18"/>
                <w:szCs w:val="18"/>
              </w:rPr>
            </w:pPr>
            <w:r w:rsidRPr="00FE5D72">
              <w:rPr>
                <w:sz w:val="18"/>
                <w:szCs w:val="18"/>
              </w:rPr>
              <w:t>-Lyric structure: Refrain tells the main idea in a way that hooks listeners’ attention.</w:t>
            </w:r>
          </w:p>
          <w:p w:rsidR="00914C82" w:rsidRPr="00FE5D72" w:rsidRDefault="00914C82" w:rsidP="00914C82">
            <w:pPr>
              <w:pStyle w:val="Body"/>
              <w:keepNext/>
              <w:rPr>
                <w:rFonts w:ascii="Times New Roman" w:hAnsi="Times New Roman"/>
                <w:sz w:val="18"/>
                <w:szCs w:val="18"/>
              </w:rPr>
            </w:pPr>
            <w:r w:rsidRPr="00FE5D72">
              <w:rPr>
                <w:rFonts w:ascii="Times New Roman" w:hAnsi="Times New Roman"/>
                <w:sz w:val="18"/>
                <w:szCs w:val="18"/>
              </w:rPr>
              <w:t>-Beat creates focus.</w:t>
            </w:r>
          </w:p>
          <w:p w:rsidR="00914C82" w:rsidRPr="00FE5D72" w:rsidRDefault="00914C82" w:rsidP="00914C82">
            <w:pPr>
              <w:pStyle w:val="Body"/>
              <w:keepNext/>
              <w:rPr>
                <w:rFonts w:ascii="Times New Roman" w:hAnsi="Times New Roman"/>
                <w:sz w:val="18"/>
                <w:szCs w:val="18"/>
              </w:rPr>
            </w:pPr>
            <w:r w:rsidRPr="00FE5D72">
              <w:rPr>
                <w:rFonts w:ascii="Times New Roman" w:hAnsi="Times New Roman"/>
                <w:sz w:val="18"/>
                <w:szCs w:val="18"/>
              </w:rPr>
              <w:t xml:space="preserve">-Songwriters </w:t>
            </w:r>
            <w:r w:rsidRPr="00FE5D72">
              <w:rPr>
                <w:rFonts w:ascii="Times New Roman" w:hAnsi="Times New Roman"/>
                <w:b/>
                <w:sz w:val="18"/>
                <w:szCs w:val="18"/>
              </w:rPr>
              <w:t>improvise</w:t>
            </w:r>
            <w:r w:rsidRPr="00FE5D72">
              <w:rPr>
                <w:rFonts w:ascii="Times New Roman" w:hAnsi="Times New Roman"/>
                <w:sz w:val="18"/>
                <w:szCs w:val="18"/>
              </w:rPr>
              <w:t xml:space="preserve"> patterns of rhythmic sound to communicate the songwriter’s emotional meaning.</w:t>
            </w:r>
          </w:p>
          <w:p w:rsidR="00A72622" w:rsidRPr="00FE5D72" w:rsidRDefault="00914C82" w:rsidP="00FE5D72">
            <w:pPr>
              <w:pStyle w:val="Body"/>
              <w:keepNext/>
              <w:rPr>
                <w:rFonts w:ascii="Arial" w:hAnsi="Arial"/>
                <w:sz w:val="18"/>
                <w:szCs w:val="18"/>
              </w:rPr>
            </w:pPr>
            <w:r w:rsidRPr="00FE5D72">
              <w:rPr>
                <w:rFonts w:ascii="Times New Roman" w:hAnsi="Times New Roman"/>
                <w:sz w:val="18"/>
                <w:szCs w:val="18"/>
              </w:rPr>
              <w:t xml:space="preserve">-Vocabulary: Beat, Rhythm, </w:t>
            </w:r>
            <w:r w:rsidRPr="00FE5D72">
              <w:rPr>
                <w:rFonts w:ascii="Times New Roman" w:hAnsi="Times New Roman"/>
                <w:i/>
                <w:sz w:val="18"/>
                <w:szCs w:val="18"/>
              </w:rPr>
              <w:t xml:space="preserve"> </w:t>
            </w:r>
            <w:r w:rsidRPr="00FE5D72">
              <w:rPr>
                <w:rFonts w:ascii="Times New Roman" w:hAnsi="Times New Roman"/>
                <w:sz w:val="18"/>
                <w:szCs w:val="18"/>
              </w:rPr>
              <w:t xml:space="preserve">Lyrics, </w:t>
            </w:r>
            <w:r w:rsidR="00B501C0" w:rsidRPr="00FE5D72">
              <w:rPr>
                <w:rFonts w:ascii="Times New Roman" w:hAnsi="Times New Roman"/>
                <w:sz w:val="18"/>
                <w:szCs w:val="18"/>
              </w:rPr>
              <w:t xml:space="preserve"> </w:t>
            </w:r>
            <w:r w:rsidRPr="00FE5D72">
              <w:rPr>
                <w:rFonts w:ascii="Times New Roman" w:hAnsi="Times New Roman"/>
                <w:sz w:val="18"/>
                <w:szCs w:val="18"/>
              </w:rPr>
              <w:t xml:space="preserve"> Refrain, Hook</w:t>
            </w:r>
            <w:r w:rsidR="00A72622" w:rsidRPr="00FE5D72">
              <w:rPr>
                <w:sz w:val="18"/>
                <w:szCs w:val="18"/>
              </w:rPr>
              <w:t xml:space="preserve"> </w:t>
            </w:r>
          </w:p>
        </w:tc>
        <w:tc>
          <w:tcPr>
            <w:tcW w:w="3744" w:type="dxa"/>
          </w:tcPr>
          <w:p w:rsidR="00401F41" w:rsidRPr="00FE5D72" w:rsidRDefault="00E22884" w:rsidP="00910087">
            <w:pPr>
              <w:pStyle w:val="Body"/>
              <w:rPr>
                <w:rFonts w:ascii="Arial" w:hAnsi="Arial"/>
                <w:b/>
                <w:sz w:val="18"/>
                <w:szCs w:val="18"/>
              </w:rPr>
            </w:pPr>
            <w:r w:rsidRPr="00FE5D72">
              <w:rPr>
                <w:rFonts w:ascii="Arial" w:hAnsi="Arial"/>
                <w:i/>
                <w:sz w:val="18"/>
                <w:szCs w:val="18"/>
              </w:rPr>
              <w:t xml:space="preserve"> </w:t>
            </w:r>
            <w:r w:rsidR="00875A6F" w:rsidRPr="00FE5D72">
              <w:rPr>
                <w:rFonts w:ascii="Arial" w:hAnsi="Arial"/>
                <w:b/>
                <w:sz w:val="18"/>
                <w:szCs w:val="18"/>
              </w:rPr>
              <w:t xml:space="preserve"> </w:t>
            </w:r>
          </w:p>
          <w:p w:rsidR="00A72622" w:rsidRPr="00FE5D72" w:rsidRDefault="00A72622" w:rsidP="00A72622">
            <w:pPr>
              <w:pStyle w:val="Body"/>
              <w:keepNext/>
              <w:rPr>
                <w:rFonts w:ascii="Times New Roman" w:hAnsi="Times New Roman"/>
                <w:sz w:val="18"/>
                <w:szCs w:val="18"/>
              </w:rPr>
            </w:pPr>
            <w:r w:rsidRPr="00FE5D72">
              <w:rPr>
                <w:rFonts w:ascii="Times New Roman" w:hAnsi="Times New Roman"/>
                <w:sz w:val="18"/>
                <w:szCs w:val="18"/>
              </w:rPr>
              <w:t>- Recognize explicitly stated main idea in the topic sentence and concluding sentence of text.</w:t>
            </w:r>
          </w:p>
          <w:p w:rsidR="00A72622" w:rsidRPr="00FE5D72" w:rsidRDefault="00A72622" w:rsidP="00A72622">
            <w:pPr>
              <w:pStyle w:val="Body"/>
              <w:keepNext/>
              <w:rPr>
                <w:rFonts w:ascii="Times New Roman" w:hAnsi="Times New Roman"/>
                <w:sz w:val="18"/>
                <w:szCs w:val="18"/>
              </w:rPr>
            </w:pPr>
            <w:r w:rsidRPr="00FE5D72">
              <w:rPr>
                <w:rFonts w:ascii="Times New Roman" w:hAnsi="Times New Roman"/>
                <w:sz w:val="18"/>
                <w:szCs w:val="18"/>
              </w:rPr>
              <w:t>-Recognize and cite details that support development of the main idea.</w:t>
            </w:r>
          </w:p>
          <w:p w:rsidR="00A72622" w:rsidRPr="00FE5D72" w:rsidRDefault="00A72622" w:rsidP="00A72622">
            <w:pPr>
              <w:pStyle w:val="Body"/>
              <w:keepNext/>
              <w:rPr>
                <w:rFonts w:ascii="Times New Roman" w:hAnsi="Times New Roman"/>
                <w:sz w:val="18"/>
                <w:szCs w:val="18"/>
              </w:rPr>
            </w:pPr>
            <w:proofErr w:type="gramStart"/>
            <w:r w:rsidRPr="00FE5D72">
              <w:rPr>
                <w:rFonts w:ascii="Times New Roman" w:hAnsi="Times New Roman"/>
                <w:sz w:val="18"/>
                <w:szCs w:val="18"/>
              </w:rPr>
              <w:t>-(</w:t>
            </w:r>
            <w:proofErr w:type="gramEnd"/>
            <w:r w:rsidRPr="00FE5D72">
              <w:rPr>
                <w:rFonts w:ascii="Times New Roman" w:hAnsi="Times New Roman"/>
                <w:sz w:val="18"/>
                <w:szCs w:val="18"/>
              </w:rPr>
              <w:t xml:space="preserve">Optional) Add to the supporting evidence students’ </w:t>
            </w:r>
            <w:r w:rsidR="00B501C0" w:rsidRPr="00FE5D72">
              <w:rPr>
                <w:rFonts w:ascii="Times New Roman" w:hAnsi="Times New Roman"/>
                <w:sz w:val="18"/>
                <w:szCs w:val="18"/>
              </w:rPr>
              <w:t>prior</w:t>
            </w:r>
            <w:r w:rsidRPr="00FE5D72">
              <w:rPr>
                <w:rFonts w:ascii="Times New Roman" w:hAnsi="Times New Roman"/>
                <w:sz w:val="18"/>
                <w:szCs w:val="18"/>
              </w:rPr>
              <w:t xml:space="preserve"> </w:t>
            </w:r>
            <w:r w:rsidR="00B501C0" w:rsidRPr="00FE5D72">
              <w:rPr>
                <w:rFonts w:ascii="Times New Roman" w:hAnsi="Times New Roman"/>
                <w:sz w:val="18"/>
                <w:szCs w:val="18"/>
              </w:rPr>
              <w:t>knowledge.</w:t>
            </w:r>
          </w:p>
          <w:p w:rsidR="00B501C0" w:rsidRPr="00FE5D72" w:rsidRDefault="0067297B" w:rsidP="00B501C0">
            <w:pPr>
              <w:rPr>
                <w:sz w:val="18"/>
                <w:szCs w:val="18"/>
              </w:rPr>
            </w:pPr>
            <w:r>
              <w:rPr>
                <w:sz w:val="18"/>
                <w:szCs w:val="18"/>
              </w:rPr>
              <w:t xml:space="preserve"> </w:t>
            </w:r>
          </w:p>
          <w:p w:rsidR="00EF712C" w:rsidRDefault="00EF712C" w:rsidP="000548D8">
            <w:pPr>
              <w:pStyle w:val="Heading3"/>
              <w:rPr>
                <w:color w:val="000000"/>
              </w:rPr>
            </w:pPr>
          </w:p>
          <w:p w:rsidR="00EF712C" w:rsidRDefault="00EF712C" w:rsidP="000548D8">
            <w:pPr>
              <w:pStyle w:val="Heading3"/>
              <w:rPr>
                <w:color w:val="000000"/>
              </w:rPr>
            </w:pPr>
          </w:p>
          <w:p w:rsidR="00EF712C" w:rsidRDefault="00EF712C" w:rsidP="000548D8">
            <w:pPr>
              <w:pStyle w:val="Heading3"/>
              <w:rPr>
                <w:color w:val="000000"/>
              </w:rPr>
            </w:pPr>
          </w:p>
          <w:p w:rsidR="000548D8" w:rsidRDefault="000548D8" w:rsidP="000548D8">
            <w:pPr>
              <w:pStyle w:val="Heading3"/>
              <w:rPr>
                <w:color w:val="000000"/>
              </w:rPr>
            </w:pPr>
            <w:r>
              <w:rPr>
                <w:color w:val="000000"/>
              </w:rPr>
              <w:lastRenderedPageBreak/>
              <w:t>Lesson Plan:</w:t>
            </w:r>
          </w:p>
          <w:p w:rsidR="000548D8" w:rsidRDefault="000548D8" w:rsidP="000548D8">
            <w:pPr>
              <w:pStyle w:val="Heading3"/>
              <w:rPr>
                <w:color w:val="000000"/>
              </w:rPr>
            </w:pPr>
            <w:r>
              <w:rPr>
                <w:color w:val="000000"/>
              </w:rPr>
              <w:t xml:space="preserve">Poetry Lesson Plan </w:t>
            </w:r>
          </w:p>
          <w:p w:rsidR="000548D8" w:rsidRPr="00871EBD" w:rsidRDefault="000548D8" w:rsidP="000548D8">
            <w:pPr>
              <w:pStyle w:val="NormalWeb"/>
              <w:rPr>
                <w:color w:val="000000"/>
              </w:rPr>
            </w:pPr>
            <w:r>
              <w:t xml:space="preserve">Task 1: Listening. The students sit on the floor in an open space, close their eyes and listen to the poem that the teacher reads aloud to them.  </w:t>
            </w:r>
          </w:p>
          <w:p w:rsidR="000548D8" w:rsidRDefault="000548D8" w:rsidP="000548D8">
            <w:pPr>
              <w:pStyle w:val="NormalWeb"/>
              <w:rPr>
                <w:color w:val="000000"/>
              </w:rPr>
            </w:pPr>
            <w:r>
              <w:rPr>
                <w:color w:val="000000"/>
              </w:rPr>
              <w:t>Task 2: Discussion. Ask students what rhythm or beat they felt from the poem and why they think it affects the content of the poem. For example, a poem about war may have the rhythm of drums, or give the effect of marching, or soldiers shouting.</w:t>
            </w:r>
          </w:p>
          <w:p w:rsidR="000548D8" w:rsidRDefault="000548D8" w:rsidP="000548D8">
            <w:pPr>
              <w:pStyle w:val="NormalWeb"/>
              <w:rPr>
                <w:color w:val="000000"/>
              </w:rPr>
            </w:pPr>
            <w:r>
              <w:rPr>
                <w:color w:val="000000"/>
              </w:rPr>
              <w:t xml:space="preserve">Task 3: </w:t>
            </w:r>
            <w:smartTag w:uri="urn:schemas-microsoft-com:office:smarttags" w:element="City">
              <w:smartTag w:uri="urn:schemas-microsoft-com:office:smarttags" w:element="place">
                <w:r>
                  <w:rPr>
                    <w:color w:val="000000"/>
                  </w:rPr>
                  <w:t>Reading</w:t>
                </w:r>
              </w:smartTag>
            </w:smartTag>
            <w:r>
              <w:rPr>
                <w:color w:val="000000"/>
              </w:rPr>
              <w:t>. Hand out a copy of the poem (to older students); ask one of them to read the poem again. This could be done in pairs, with each reading the poem to the other. With younger students, have them walk around the room to the beat of the poem while the teacher rereads the words to them.</w:t>
            </w:r>
          </w:p>
          <w:p w:rsidR="000548D8" w:rsidRDefault="000548D8" w:rsidP="000548D8">
            <w:pPr>
              <w:pStyle w:val="NormalWeb"/>
              <w:rPr>
                <w:color w:val="000000"/>
              </w:rPr>
            </w:pPr>
            <w:r>
              <w:rPr>
                <w:color w:val="000000"/>
              </w:rPr>
              <w:t xml:space="preserve">Task 4: Writing and Discussion. Students underline words in the poem that they find effective, atmospheric, appealing, and important. In small groups the students discuss the poet's word choice. Ask young students in a conversation circle what words they remember in the poem and why they </w:t>
            </w:r>
            <w:r>
              <w:rPr>
                <w:color w:val="000000"/>
              </w:rPr>
              <w:lastRenderedPageBreak/>
              <w:t>liked them</w:t>
            </w:r>
          </w:p>
          <w:p w:rsidR="000548D8" w:rsidRDefault="000548D8" w:rsidP="000548D8">
            <w:pPr>
              <w:pStyle w:val="NormalWeb"/>
              <w:rPr>
                <w:color w:val="000000"/>
              </w:rPr>
            </w:pPr>
            <w:r>
              <w:rPr>
                <w:color w:val="000000"/>
              </w:rPr>
              <w:t>Task 5: Drama. Have students work on and act out little plays based on the poem. This can be done in small groups, pairs, or as monologs depending on the poem and size of the class.</w:t>
            </w:r>
            <w:r>
              <w:rPr>
                <w:color w:val="000000"/>
              </w:rPr>
              <w:br/>
              <w:t>Task 6: Art. Mature students can attempt to sketch or create a poster. Young children can illustrate the poem with paints or colored pencils.</w:t>
            </w:r>
          </w:p>
          <w:p w:rsidR="00A72622" w:rsidRPr="00FE5D72" w:rsidRDefault="00A72622" w:rsidP="00EF712C">
            <w:pPr>
              <w:numPr>
                <w:ilvl w:val="0"/>
                <w:numId w:val="4"/>
              </w:numPr>
              <w:spacing w:before="100" w:beforeAutospacing="1" w:after="100" w:afterAutospacing="1"/>
              <w:rPr>
                <w:rFonts w:ascii="Arial" w:hAnsi="Arial"/>
                <w:sz w:val="18"/>
                <w:szCs w:val="18"/>
              </w:rPr>
            </w:pPr>
          </w:p>
        </w:tc>
        <w:tc>
          <w:tcPr>
            <w:tcW w:w="3744" w:type="dxa"/>
          </w:tcPr>
          <w:p w:rsidR="00910087" w:rsidRPr="00FE5D72" w:rsidRDefault="00910087" w:rsidP="00910087">
            <w:pPr>
              <w:jc w:val="center"/>
              <w:rPr>
                <w:rFonts w:ascii="Arial" w:hAnsi="Arial" w:cs="Arial"/>
                <w:b/>
                <w:i/>
                <w:sz w:val="18"/>
                <w:szCs w:val="18"/>
              </w:rPr>
            </w:pPr>
          </w:p>
          <w:p w:rsidR="00B501C0" w:rsidRPr="00FE5D72" w:rsidRDefault="00B501C0" w:rsidP="00910087">
            <w:pPr>
              <w:jc w:val="center"/>
              <w:rPr>
                <w:rFonts w:ascii="Arial" w:hAnsi="Arial" w:cs="Arial"/>
                <w:b/>
                <w:i/>
                <w:sz w:val="18"/>
                <w:szCs w:val="18"/>
              </w:rPr>
            </w:pPr>
          </w:p>
          <w:p w:rsidR="00B501C0" w:rsidRPr="00FE5D72" w:rsidRDefault="00B501C0" w:rsidP="00B501C0">
            <w:pPr>
              <w:rPr>
                <w:sz w:val="18"/>
                <w:szCs w:val="18"/>
              </w:rPr>
            </w:pPr>
            <w:r w:rsidRPr="00FE5D72">
              <w:rPr>
                <w:sz w:val="18"/>
                <w:szCs w:val="18"/>
              </w:rPr>
              <w:t xml:space="preserve">Large group participation in creating the </w:t>
            </w:r>
            <w:r w:rsidR="00430487">
              <w:rPr>
                <w:sz w:val="18"/>
                <w:szCs w:val="18"/>
              </w:rPr>
              <w:t xml:space="preserve">model stanza. </w:t>
            </w:r>
          </w:p>
          <w:p w:rsidR="00B501C0" w:rsidRPr="00FE5D72" w:rsidRDefault="00B501C0" w:rsidP="00B501C0">
            <w:pPr>
              <w:rPr>
                <w:sz w:val="18"/>
                <w:szCs w:val="18"/>
              </w:rPr>
            </w:pPr>
          </w:p>
          <w:p w:rsidR="00B501C0" w:rsidRPr="00FE5D72" w:rsidRDefault="00B501C0" w:rsidP="00B501C0">
            <w:pPr>
              <w:rPr>
                <w:sz w:val="18"/>
                <w:szCs w:val="18"/>
              </w:rPr>
            </w:pPr>
            <w:r w:rsidRPr="00FE5D72">
              <w:rPr>
                <w:sz w:val="18"/>
                <w:szCs w:val="18"/>
              </w:rPr>
              <w:t>-  Teacher Observe, reflect</w:t>
            </w:r>
          </w:p>
          <w:p w:rsidR="00B501C0" w:rsidRPr="00FE5D72" w:rsidRDefault="00B501C0" w:rsidP="00B501C0">
            <w:pPr>
              <w:rPr>
                <w:sz w:val="18"/>
                <w:szCs w:val="18"/>
              </w:rPr>
            </w:pPr>
            <w:r w:rsidRPr="00FE5D72">
              <w:rPr>
                <w:sz w:val="18"/>
                <w:szCs w:val="18"/>
              </w:rPr>
              <w:t>-  Students Observe, reflect</w:t>
            </w:r>
          </w:p>
          <w:p w:rsidR="00892886" w:rsidRDefault="00892886" w:rsidP="00892886">
            <w:pPr>
              <w:pStyle w:val="Heading3"/>
              <w:rPr>
                <w:color w:val="000000"/>
              </w:rPr>
            </w:pPr>
          </w:p>
          <w:p w:rsidR="00892886" w:rsidRDefault="00892886" w:rsidP="00892886">
            <w:pPr>
              <w:pStyle w:val="Heading3"/>
              <w:rPr>
                <w:color w:val="000000"/>
              </w:rPr>
            </w:pPr>
          </w:p>
          <w:p w:rsidR="00892886" w:rsidRDefault="00892886" w:rsidP="00892886">
            <w:pPr>
              <w:pStyle w:val="Heading3"/>
              <w:rPr>
                <w:color w:val="000000"/>
              </w:rPr>
            </w:pPr>
          </w:p>
          <w:p w:rsidR="00892886" w:rsidRDefault="00892886" w:rsidP="00892886">
            <w:pPr>
              <w:pStyle w:val="Heading3"/>
              <w:rPr>
                <w:color w:val="000000"/>
              </w:rPr>
            </w:pPr>
            <w:r>
              <w:rPr>
                <w:color w:val="000000"/>
              </w:rPr>
              <w:lastRenderedPageBreak/>
              <w:t>Learning Objectives for Group Poetry Lesson Plan</w:t>
            </w:r>
          </w:p>
          <w:p w:rsidR="00892886" w:rsidRPr="00A07348" w:rsidRDefault="00892886" w:rsidP="00892886">
            <w:pPr>
              <w:pStyle w:val="NormalWeb"/>
              <w:rPr>
                <w:color w:val="000000"/>
              </w:rPr>
            </w:pPr>
            <w:r>
              <w:t>Students will</w:t>
            </w:r>
          </w:p>
          <w:p w:rsidR="00892886" w:rsidRDefault="00892886" w:rsidP="00892886">
            <w:pPr>
              <w:numPr>
                <w:ilvl w:val="0"/>
                <w:numId w:val="5"/>
              </w:numPr>
              <w:spacing w:before="100" w:beforeAutospacing="1" w:after="100" w:afterAutospacing="1"/>
              <w:rPr>
                <w:color w:val="000000"/>
              </w:rPr>
            </w:pPr>
            <w:r>
              <w:rPr>
                <w:color w:val="000000"/>
              </w:rPr>
              <w:t>Create sentences from writing prompts</w:t>
            </w:r>
          </w:p>
          <w:p w:rsidR="00892886" w:rsidRDefault="00892886" w:rsidP="00892886">
            <w:pPr>
              <w:numPr>
                <w:ilvl w:val="0"/>
                <w:numId w:val="5"/>
              </w:numPr>
              <w:spacing w:before="100" w:beforeAutospacing="1" w:after="100" w:afterAutospacing="1"/>
              <w:rPr>
                <w:color w:val="000000"/>
              </w:rPr>
            </w:pPr>
            <w:r>
              <w:rPr>
                <w:color w:val="000000"/>
              </w:rPr>
              <w:t>Group ideas together</w:t>
            </w:r>
          </w:p>
          <w:p w:rsidR="00892886" w:rsidRDefault="00892886" w:rsidP="00892886">
            <w:pPr>
              <w:numPr>
                <w:ilvl w:val="0"/>
                <w:numId w:val="5"/>
              </w:numPr>
              <w:spacing w:before="100" w:beforeAutospacing="1" w:after="100" w:afterAutospacing="1"/>
              <w:rPr>
                <w:color w:val="000000"/>
              </w:rPr>
            </w:pPr>
            <w:r>
              <w:rPr>
                <w:color w:val="000000"/>
              </w:rPr>
              <w:t>Cooperate to provide a title for the finished poem</w:t>
            </w:r>
          </w:p>
          <w:p w:rsidR="00892886" w:rsidRDefault="00892886" w:rsidP="00892886">
            <w:pPr>
              <w:numPr>
                <w:ilvl w:val="0"/>
                <w:numId w:val="5"/>
              </w:numPr>
              <w:spacing w:before="100" w:beforeAutospacing="1" w:after="100" w:afterAutospacing="1"/>
              <w:rPr>
                <w:color w:val="000000"/>
              </w:rPr>
            </w:pPr>
            <w:r>
              <w:rPr>
                <w:color w:val="000000"/>
              </w:rPr>
              <w:t>Perform the poem for the class</w:t>
            </w:r>
          </w:p>
          <w:p w:rsidR="00892886" w:rsidRDefault="00892886" w:rsidP="00892886">
            <w:pPr>
              <w:numPr>
                <w:ilvl w:val="0"/>
                <w:numId w:val="5"/>
              </w:numPr>
              <w:spacing w:before="100" w:beforeAutospacing="1" w:after="100" w:afterAutospacing="1"/>
              <w:rPr>
                <w:color w:val="000000"/>
              </w:rPr>
            </w:pPr>
            <w:r>
              <w:rPr>
                <w:color w:val="000000"/>
              </w:rPr>
              <w:t>Relate the exercise to other poetry in the curriculum</w:t>
            </w:r>
          </w:p>
          <w:p w:rsidR="00B501C0" w:rsidRPr="00FE5D72" w:rsidRDefault="00B501C0" w:rsidP="00B501C0">
            <w:pPr>
              <w:rPr>
                <w:rFonts w:ascii="Arial" w:hAnsi="Arial" w:cs="Arial"/>
                <w:b/>
                <w:i/>
                <w:sz w:val="18"/>
                <w:szCs w:val="18"/>
              </w:rPr>
            </w:pPr>
          </w:p>
        </w:tc>
        <w:tc>
          <w:tcPr>
            <w:tcW w:w="3744" w:type="dxa"/>
          </w:tcPr>
          <w:p w:rsidR="00910087" w:rsidRPr="00FE5D72" w:rsidRDefault="00910087" w:rsidP="00910087">
            <w:pPr>
              <w:pStyle w:val="Body"/>
              <w:jc w:val="center"/>
              <w:rPr>
                <w:rFonts w:ascii="Arial" w:hAnsi="Arial" w:cs="Arial"/>
                <w:b/>
                <w:i/>
                <w:sz w:val="18"/>
                <w:szCs w:val="18"/>
              </w:rPr>
            </w:pPr>
          </w:p>
          <w:p w:rsidR="00B501C0" w:rsidRPr="00FE5D72" w:rsidRDefault="00B501C0" w:rsidP="00910087">
            <w:pPr>
              <w:pStyle w:val="Body"/>
              <w:jc w:val="center"/>
              <w:rPr>
                <w:rFonts w:ascii="Arial" w:hAnsi="Arial" w:cs="Arial"/>
                <w:b/>
                <w:i/>
                <w:sz w:val="18"/>
                <w:szCs w:val="18"/>
              </w:rPr>
            </w:pPr>
          </w:p>
          <w:p w:rsidR="00B501C0" w:rsidRPr="00FE5D72" w:rsidRDefault="00B501C0" w:rsidP="00B501C0">
            <w:pPr>
              <w:pStyle w:val="Body"/>
              <w:rPr>
                <w:rFonts w:ascii="Times New Roman" w:hAnsi="Times New Roman"/>
                <w:sz w:val="18"/>
                <w:szCs w:val="18"/>
              </w:rPr>
            </w:pPr>
            <w:r w:rsidRPr="00FE5D72">
              <w:rPr>
                <w:rFonts w:ascii="Times New Roman" w:hAnsi="Times New Roman"/>
                <w:sz w:val="18"/>
                <w:szCs w:val="18"/>
              </w:rPr>
              <w:t xml:space="preserve">Individually, students underline the main idea in text. Circle 2 supporting details. </w:t>
            </w:r>
          </w:p>
          <w:p w:rsidR="00B501C0" w:rsidRPr="00FE5D72" w:rsidRDefault="00B501C0" w:rsidP="00B501C0">
            <w:pPr>
              <w:pStyle w:val="Body"/>
              <w:rPr>
                <w:rFonts w:ascii="Times New Roman" w:hAnsi="Times New Roman"/>
                <w:sz w:val="18"/>
                <w:szCs w:val="18"/>
              </w:rPr>
            </w:pPr>
          </w:p>
          <w:p w:rsidR="00B501C0" w:rsidRPr="00FE5D72" w:rsidRDefault="00B501C0" w:rsidP="00B501C0">
            <w:pPr>
              <w:pStyle w:val="Body"/>
              <w:rPr>
                <w:rFonts w:ascii="Times New Roman" w:hAnsi="Times New Roman"/>
                <w:sz w:val="18"/>
                <w:szCs w:val="18"/>
              </w:rPr>
            </w:pPr>
            <w:r w:rsidRPr="00FE5D72">
              <w:rPr>
                <w:rFonts w:ascii="Times New Roman" w:hAnsi="Times New Roman"/>
                <w:sz w:val="18"/>
                <w:szCs w:val="18"/>
              </w:rPr>
              <w:t xml:space="preserve">In pairs, students compose a refrain. Individually, students underline the main idea. Circle 2 supporting details. </w:t>
            </w:r>
          </w:p>
          <w:p w:rsidR="00B501C0" w:rsidRPr="00FE5D72" w:rsidRDefault="00B501C0" w:rsidP="00B501C0">
            <w:pPr>
              <w:pStyle w:val="Body"/>
              <w:rPr>
                <w:rFonts w:ascii="Times New Roman" w:hAnsi="Times New Roman"/>
                <w:sz w:val="18"/>
                <w:szCs w:val="18"/>
              </w:rPr>
            </w:pPr>
          </w:p>
          <w:p w:rsidR="00B501C0" w:rsidRPr="00FE5D72" w:rsidRDefault="00B501C0" w:rsidP="00B501C0">
            <w:pPr>
              <w:pStyle w:val="Body"/>
              <w:rPr>
                <w:rFonts w:ascii="Times New Roman" w:hAnsi="Times New Roman"/>
                <w:sz w:val="18"/>
                <w:szCs w:val="18"/>
              </w:rPr>
            </w:pPr>
            <w:r w:rsidRPr="00FE5D72">
              <w:rPr>
                <w:rFonts w:ascii="Times New Roman" w:hAnsi="Times New Roman"/>
                <w:sz w:val="18"/>
                <w:szCs w:val="18"/>
              </w:rPr>
              <w:t xml:space="preserve">Performance: Pairs perform their raps. Students reflect on whether the words fit the beat/rhythm and continue to improvise and revise (praise, question, </w:t>
            </w:r>
            <w:proofErr w:type="gramStart"/>
            <w:r w:rsidRPr="00FE5D72">
              <w:rPr>
                <w:rFonts w:ascii="Times New Roman" w:hAnsi="Times New Roman"/>
                <w:sz w:val="18"/>
                <w:szCs w:val="18"/>
              </w:rPr>
              <w:t>polish</w:t>
            </w:r>
            <w:proofErr w:type="gramEnd"/>
            <w:r w:rsidRPr="00FE5D72">
              <w:rPr>
                <w:rFonts w:ascii="Times New Roman" w:hAnsi="Times New Roman"/>
                <w:sz w:val="18"/>
                <w:szCs w:val="18"/>
              </w:rPr>
              <w:t xml:space="preserve">). </w:t>
            </w:r>
          </w:p>
          <w:p w:rsidR="00EF712C" w:rsidRDefault="00EF712C" w:rsidP="00EF712C">
            <w:pPr>
              <w:pStyle w:val="Heading3"/>
              <w:rPr>
                <w:sz w:val="18"/>
                <w:szCs w:val="18"/>
              </w:rPr>
            </w:pPr>
          </w:p>
          <w:p w:rsidR="00EF712C" w:rsidRDefault="00EF712C" w:rsidP="00EF712C">
            <w:pPr>
              <w:pStyle w:val="Heading3"/>
              <w:rPr>
                <w:sz w:val="18"/>
                <w:szCs w:val="18"/>
              </w:rPr>
            </w:pPr>
          </w:p>
          <w:p w:rsidR="00EF712C" w:rsidRDefault="00B501C0" w:rsidP="00EF712C">
            <w:pPr>
              <w:pStyle w:val="Heading3"/>
              <w:rPr>
                <w:color w:val="000000"/>
              </w:rPr>
            </w:pPr>
            <w:r w:rsidRPr="00FE5D72">
              <w:rPr>
                <w:sz w:val="18"/>
                <w:szCs w:val="18"/>
              </w:rPr>
              <w:t xml:space="preserve"> </w:t>
            </w:r>
            <w:r w:rsidR="00EF712C">
              <w:rPr>
                <w:color w:val="000000"/>
              </w:rPr>
              <w:t>Completing the Poetry Lesson by Adding Free Movement</w:t>
            </w:r>
          </w:p>
          <w:p w:rsidR="00EF712C" w:rsidRDefault="00EF712C" w:rsidP="00EF712C">
            <w:pPr>
              <w:pStyle w:val="NormalWeb"/>
              <w:rPr>
                <w:color w:val="000000"/>
              </w:rPr>
            </w:pPr>
            <w:r>
              <w:rPr>
                <w:color w:val="000000"/>
              </w:rPr>
              <w:t>Task 7: Dance and Free Movement. Read the poem once more and have the students move creatively, or dance, to suit the words. Ask if the poem now means more to them because it is associated with physical experience of acting, discussion, drawing and movement.</w:t>
            </w:r>
          </w:p>
          <w:p w:rsidR="00EF712C" w:rsidRDefault="00EF712C" w:rsidP="00EF712C">
            <w:pPr>
              <w:pStyle w:val="Heading3"/>
              <w:rPr>
                <w:color w:val="000000"/>
              </w:rPr>
            </w:pPr>
            <w:r>
              <w:rPr>
                <w:color w:val="000000"/>
              </w:rPr>
              <w:t>Analyzing the Poetry Lesson</w:t>
            </w:r>
          </w:p>
          <w:p w:rsidR="00EF712C" w:rsidRDefault="00EF712C" w:rsidP="00EF712C">
            <w:pPr>
              <w:pStyle w:val="NormalWeb"/>
              <w:rPr>
                <w:color w:val="000000"/>
              </w:rPr>
            </w:pPr>
            <w:r>
              <w:rPr>
                <w:color w:val="000000"/>
              </w:rPr>
              <w:t>An open discussion at the end of a creative lesson such as this is important for teachers and students alike. The students will be able to express what they feel and give their opinion as to whether they enjoyed the class. Teachers will be able to analyze what the students learned, and decide whether such a lesson can be done with other poems, future classes, or if changes should be made to improve or adapt this method of teaching and learning about poetry.</w:t>
            </w:r>
          </w:p>
          <w:p w:rsidR="00EF712C" w:rsidRDefault="00EF712C" w:rsidP="00EF712C">
            <w:pPr>
              <w:pStyle w:val="NormalWeb"/>
              <w:rPr>
                <w:color w:val="000000"/>
              </w:rPr>
            </w:pPr>
            <w:r>
              <w:rPr>
                <w:color w:val="000000"/>
              </w:rPr>
              <w:t>The activities develop the following skills:</w:t>
            </w:r>
          </w:p>
          <w:p w:rsidR="00EF712C" w:rsidRDefault="00EF712C" w:rsidP="00EF712C">
            <w:pPr>
              <w:numPr>
                <w:ilvl w:val="0"/>
                <w:numId w:val="4"/>
              </w:numPr>
              <w:spacing w:before="100" w:beforeAutospacing="1" w:after="100" w:afterAutospacing="1"/>
              <w:rPr>
                <w:color w:val="000000"/>
              </w:rPr>
            </w:pPr>
            <w:r>
              <w:rPr>
                <w:color w:val="000000"/>
              </w:rPr>
              <w:t>Writing sentences</w:t>
            </w:r>
          </w:p>
          <w:p w:rsidR="00EF712C" w:rsidRDefault="00EF712C" w:rsidP="00EF712C">
            <w:pPr>
              <w:numPr>
                <w:ilvl w:val="0"/>
                <w:numId w:val="4"/>
              </w:numPr>
              <w:spacing w:before="100" w:beforeAutospacing="1" w:after="100" w:afterAutospacing="1"/>
              <w:rPr>
                <w:color w:val="000000"/>
              </w:rPr>
            </w:pPr>
            <w:r>
              <w:rPr>
                <w:color w:val="000000"/>
              </w:rPr>
              <w:t>Poetry writing</w:t>
            </w:r>
          </w:p>
          <w:p w:rsidR="00EF712C" w:rsidRDefault="00EF712C" w:rsidP="00EF712C">
            <w:pPr>
              <w:numPr>
                <w:ilvl w:val="0"/>
                <w:numId w:val="4"/>
              </w:numPr>
              <w:spacing w:before="100" w:beforeAutospacing="1" w:after="100" w:afterAutospacing="1"/>
              <w:rPr>
                <w:color w:val="000000"/>
              </w:rPr>
            </w:pPr>
            <w:r>
              <w:rPr>
                <w:color w:val="000000"/>
              </w:rPr>
              <w:t>Teamwork and collaboration skills</w:t>
            </w:r>
          </w:p>
          <w:p w:rsidR="00EF712C" w:rsidRDefault="00EF712C" w:rsidP="00EF712C">
            <w:pPr>
              <w:numPr>
                <w:ilvl w:val="0"/>
                <w:numId w:val="4"/>
              </w:numPr>
              <w:spacing w:before="100" w:beforeAutospacing="1" w:after="100" w:afterAutospacing="1"/>
              <w:rPr>
                <w:color w:val="000000"/>
              </w:rPr>
            </w:pPr>
            <w:r>
              <w:rPr>
                <w:color w:val="000000"/>
              </w:rPr>
              <w:lastRenderedPageBreak/>
              <w:t>Speaking skills</w:t>
            </w:r>
          </w:p>
          <w:p w:rsidR="00B501C0" w:rsidRPr="00FE5D72" w:rsidRDefault="00B501C0" w:rsidP="00B501C0">
            <w:pPr>
              <w:pStyle w:val="Body"/>
              <w:rPr>
                <w:rFonts w:ascii="Arial" w:hAnsi="Arial" w:cs="Arial"/>
                <w:b/>
                <w:i/>
                <w:sz w:val="18"/>
                <w:szCs w:val="18"/>
              </w:rPr>
            </w:pPr>
          </w:p>
        </w:tc>
      </w:tr>
    </w:tbl>
    <w:p w:rsidR="00910087" w:rsidRPr="001B47C2" w:rsidRDefault="00910087" w:rsidP="00910087"/>
    <w:sectPr w:rsidR="00910087" w:rsidRPr="001B47C2" w:rsidSect="00E22884">
      <w:pgSz w:w="15840" w:h="12240" w:orient="landscape"/>
      <w:pgMar w:top="720" w:right="576" w:bottom="720"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95A5B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1E45948"/>
    <w:multiLevelType w:val="multilevel"/>
    <w:tmpl w:val="D8FA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F82F8F"/>
    <w:multiLevelType w:val="hybridMultilevel"/>
    <w:tmpl w:val="0666EC0C"/>
    <w:lvl w:ilvl="0" w:tplc="04090001">
      <w:start w:val="1"/>
      <w:numFmt w:val="bullet"/>
      <w:lvlText w:val="‣"/>
      <w:lvlJc w:val="left"/>
      <w:pPr>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CF1960"/>
    <w:multiLevelType w:val="multilevel"/>
    <w:tmpl w:val="62D01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355DF0"/>
    <w:multiLevelType w:val="hybridMultilevel"/>
    <w:tmpl w:val="0666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stylePaneFormatFilter w:val="3F01"/>
  <w:stylePaneSortMethod w:val="0000"/>
  <w:defaultTabStop w:val="720"/>
  <w:drawingGridHorizontalSpacing w:val="120"/>
  <w:displayHorizontalDrawingGridEvery w:val="2"/>
  <w:characterSpacingControl w:val="doNotCompress"/>
  <w:compat/>
  <w:rsids>
    <w:rsidRoot w:val="00E65A4B"/>
    <w:rsid w:val="0004163F"/>
    <w:rsid w:val="000548D8"/>
    <w:rsid w:val="00193049"/>
    <w:rsid w:val="00347C3D"/>
    <w:rsid w:val="003F71FC"/>
    <w:rsid w:val="00401F41"/>
    <w:rsid w:val="00430487"/>
    <w:rsid w:val="004A2335"/>
    <w:rsid w:val="0067297B"/>
    <w:rsid w:val="006A15E4"/>
    <w:rsid w:val="006F76C2"/>
    <w:rsid w:val="007403C8"/>
    <w:rsid w:val="00875A6F"/>
    <w:rsid w:val="00892886"/>
    <w:rsid w:val="00895BA6"/>
    <w:rsid w:val="00910087"/>
    <w:rsid w:val="00914C82"/>
    <w:rsid w:val="00A72622"/>
    <w:rsid w:val="00B501C0"/>
    <w:rsid w:val="00CB38E5"/>
    <w:rsid w:val="00D03B88"/>
    <w:rsid w:val="00DA3ED5"/>
    <w:rsid w:val="00E14115"/>
    <w:rsid w:val="00E22884"/>
    <w:rsid w:val="00E54E8E"/>
    <w:rsid w:val="00EF712C"/>
    <w:rsid w:val="00FE5D72"/>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E65A4B"/>
    <w:rPr>
      <w:sz w:val="24"/>
      <w:szCs w:val="24"/>
    </w:rPr>
  </w:style>
  <w:style w:type="paragraph" w:styleId="Heading3">
    <w:name w:val="heading 3"/>
    <w:basedOn w:val="Normal"/>
    <w:link w:val="Heading3Char"/>
    <w:qFormat/>
    <w:rsid w:val="000548D8"/>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65A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E65A4B"/>
    <w:rPr>
      <w:rFonts w:ascii="Helvetica" w:eastAsia="ヒラギノ角ゴ Pro W3" w:hAnsi="Helvetica"/>
      <w:color w:val="000000"/>
      <w:sz w:val="24"/>
    </w:rPr>
  </w:style>
  <w:style w:type="character" w:customStyle="1" w:styleId="Heading3Char">
    <w:name w:val="Heading 3 Char"/>
    <w:basedOn w:val="DefaultParagraphFont"/>
    <w:link w:val="Heading3"/>
    <w:rsid w:val="000548D8"/>
    <w:rPr>
      <w:b/>
      <w:bCs/>
      <w:sz w:val="27"/>
      <w:szCs w:val="27"/>
    </w:rPr>
  </w:style>
  <w:style w:type="paragraph" w:styleId="NormalWeb">
    <w:name w:val="Normal (Web)"/>
    <w:basedOn w:val="Normal"/>
    <w:rsid w:val="000548D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RESIDENCY PLAN</vt:lpstr>
    </vt:vector>
  </TitlesOfParts>
  <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RESIDENCY PLAN</dc:title>
  <dc:creator>Preferred Customer</dc:creator>
  <cp:lastModifiedBy>Windows User</cp:lastModifiedBy>
  <cp:revision>5</cp:revision>
  <cp:lastPrinted>2013-01-04T22:19:00Z</cp:lastPrinted>
  <dcterms:created xsi:type="dcterms:W3CDTF">2013-01-28T18:51:00Z</dcterms:created>
  <dcterms:modified xsi:type="dcterms:W3CDTF">2013-01-28T18:54:00Z</dcterms:modified>
</cp:coreProperties>
</file>